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“APPENDIX- IV-A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[See proviso to rule 8 (6)]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Auction Sale Notice for Sale of Immovable Assets under the </w:t>
      </w:r>
      <w:r w:rsidR="006C6BA2" w:rsidRPr="00B812B8">
        <w:rPr>
          <w:rFonts w:cs="Times-Roman"/>
          <w:sz w:val="24"/>
          <w:szCs w:val="24"/>
        </w:rPr>
        <w:t>Securitization</w:t>
      </w:r>
      <w:r w:rsidRPr="00B812B8">
        <w:rPr>
          <w:rFonts w:cs="Times-Roman"/>
          <w:sz w:val="24"/>
          <w:szCs w:val="24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896C71" w:rsidRDefault="00B812B8" w:rsidP="00744A45">
      <w:pPr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Notice is hereby given to the public in general and in particular to the Borrower (s) and Guarantor (s) that the below described immovable property mortgaged to the Secured Creditor</w:t>
      </w:r>
      <w:r w:rsidR="00E93C87">
        <w:rPr>
          <w:rFonts w:cs="Times-Roman"/>
          <w:sz w:val="24"/>
          <w:szCs w:val="24"/>
        </w:rPr>
        <w:t xml:space="preserve"> the </w:t>
      </w:r>
      <w:r w:rsidR="007D732D">
        <w:rPr>
          <w:rFonts w:cs="Times-Roman"/>
          <w:sz w:val="24"/>
          <w:szCs w:val="24"/>
        </w:rPr>
        <w:t>physical possession</w:t>
      </w:r>
      <w:r w:rsidRPr="00B812B8">
        <w:rPr>
          <w:rFonts w:cs="Times-Roman"/>
          <w:sz w:val="24"/>
          <w:szCs w:val="24"/>
        </w:rPr>
        <w:t xml:space="preserve"> of which has been taken by the </w:t>
      </w:r>
      <w:r w:rsidR="00A454A1" w:rsidRPr="00B812B8">
        <w:rPr>
          <w:rFonts w:cs="Times-Roman"/>
          <w:sz w:val="24"/>
          <w:szCs w:val="24"/>
        </w:rPr>
        <w:t>Authorized</w:t>
      </w:r>
      <w:r w:rsidRPr="00B812B8">
        <w:rPr>
          <w:rFonts w:cs="Times-Roman"/>
          <w:sz w:val="24"/>
          <w:szCs w:val="24"/>
        </w:rPr>
        <w:t xml:space="preserve"> Officer of </w:t>
      </w:r>
      <w:r w:rsidR="0019560C" w:rsidRPr="00590E36">
        <w:rPr>
          <w:rFonts w:cs="Times-Roman"/>
          <w:sz w:val="24"/>
          <w:szCs w:val="24"/>
        </w:rPr>
        <w:t xml:space="preserve">Aditya Birla Finance Limited  </w:t>
      </w:r>
      <w:r w:rsidRPr="00590E36">
        <w:rPr>
          <w:rFonts w:cs="Times-Roman"/>
          <w:sz w:val="24"/>
          <w:szCs w:val="24"/>
        </w:rPr>
        <w:t xml:space="preserve"> Secured Creditor, will be sold on “As is where is”, “As</w:t>
      </w:r>
      <w:r w:rsidRPr="00B812B8">
        <w:rPr>
          <w:rFonts w:cs="Times-Roman"/>
          <w:sz w:val="24"/>
          <w:szCs w:val="24"/>
        </w:rPr>
        <w:t xml:space="preserve"> is what is”, and “Whatever there is” </w:t>
      </w:r>
      <w:r w:rsidR="007D732D" w:rsidRPr="00B812B8">
        <w:rPr>
          <w:rFonts w:cs="Times-Roman"/>
          <w:sz w:val="24"/>
          <w:szCs w:val="24"/>
        </w:rPr>
        <w:t xml:space="preserve">on </w:t>
      </w:r>
      <w:r w:rsidR="004F1F1F">
        <w:rPr>
          <w:rFonts w:cs="Times-Roman"/>
          <w:sz w:val="24"/>
          <w:szCs w:val="24"/>
        </w:rPr>
        <w:t>21</w:t>
      </w:r>
      <w:r w:rsidR="004F1F1F" w:rsidRPr="004F1F1F">
        <w:rPr>
          <w:rFonts w:cs="Times-Roman"/>
          <w:sz w:val="24"/>
          <w:szCs w:val="24"/>
          <w:vertAlign w:val="superscript"/>
        </w:rPr>
        <w:t>st</w:t>
      </w:r>
      <w:r w:rsidR="004F1F1F">
        <w:rPr>
          <w:rFonts w:cs="Times-Roman"/>
          <w:sz w:val="24"/>
          <w:szCs w:val="24"/>
        </w:rPr>
        <w:t xml:space="preserve"> September</w:t>
      </w:r>
      <w:r w:rsidR="00934075">
        <w:rPr>
          <w:rFonts w:ascii="Book Antiqua" w:hAnsi="Book Antiqua" w:cs="Book Antiqua"/>
        </w:rPr>
        <w:t>, 2020</w:t>
      </w:r>
      <w:r w:rsidR="00C31988">
        <w:rPr>
          <w:rFonts w:cs="Times-Roman"/>
          <w:sz w:val="24"/>
          <w:szCs w:val="24"/>
        </w:rPr>
        <w:t>,</w:t>
      </w:r>
      <w:r w:rsidRPr="00B812B8">
        <w:rPr>
          <w:rFonts w:cs="Times-Roman"/>
          <w:sz w:val="24"/>
          <w:szCs w:val="24"/>
        </w:rPr>
        <w:t xml:space="preserve"> for recovery of </w:t>
      </w:r>
      <w:proofErr w:type="spellStart"/>
      <w:r w:rsidR="00F06C46" w:rsidRPr="00D23D63">
        <w:rPr>
          <w:rFonts w:cs="Times-Roman"/>
          <w:sz w:val="24"/>
          <w:szCs w:val="24"/>
        </w:rPr>
        <w:t>Rs</w:t>
      </w:r>
      <w:proofErr w:type="spellEnd"/>
      <w:r w:rsidR="00F06C46" w:rsidRPr="00D23D63">
        <w:rPr>
          <w:rFonts w:cs="Times-Roman"/>
          <w:sz w:val="24"/>
          <w:szCs w:val="24"/>
        </w:rPr>
        <w:t xml:space="preserve">. </w:t>
      </w:r>
      <w:r w:rsidR="00744A45" w:rsidRPr="00744A45">
        <w:rPr>
          <w:rFonts w:cs="Times-Roman"/>
          <w:sz w:val="24"/>
          <w:szCs w:val="24"/>
        </w:rPr>
        <w:t>INR 3,38,82,662/-</w:t>
      </w:r>
      <w:r w:rsidR="00744A45" w:rsidRPr="00D23D63">
        <w:rPr>
          <w:rFonts w:cs="Times-Roman"/>
          <w:sz w:val="24"/>
          <w:szCs w:val="24"/>
        </w:rPr>
        <w:t xml:space="preserve"> </w:t>
      </w:r>
      <w:r w:rsidR="00F06C46" w:rsidRPr="00D23D63">
        <w:rPr>
          <w:rFonts w:cs="Times-Roman"/>
          <w:sz w:val="24"/>
          <w:szCs w:val="24"/>
        </w:rPr>
        <w:t>(</w:t>
      </w:r>
      <w:r w:rsidR="00E72B99">
        <w:rPr>
          <w:rFonts w:cs="Times-Roman"/>
          <w:sz w:val="24"/>
          <w:szCs w:val="24"/>
        </w:rPr>
        <w:t xml:space="preserve">Rupees </w:t>
      </w:r>
      <w:r w:rsidR="00744A45">
        <w:rPr>
          <w:rFonts w:cs="Times-Roman"/>
          <w:sz w:val="24"/>
          <w:szCs w:val="24"/>
        </w:rPr>
        <w:t>Three Crore Thirty Eight Lacs Eighty Two Thousand Six Hundred Sixty Two Only)</w:t>
      </w:r>
      <w:r w:rsidR="00F06C46" w:rsidRPr="00D23D63">
        <w:rPr>
          <w:rFonts w:cs="Times-Roman"/>
          <w:sz w:val="24"/>
          <w:szCs w:val="24"/>
        </w:rPr>
        <w:t xml:space="preserve"> </w:t>
      </w:r>
      <w:r w:rsidRPr="00B812B8">
        <w:rPr>
          <w:rFonts w:cs="Times-Roman"/>
          <w:sz w:val="24"/>
          <w:szCs w:val="24"/>
        </w:rPr>
        <w:t>d</w:t>
      </w:r>
      <w:r w:rsidR="00AE5044">
        <w:rPr>
          <w:rFonts w:cs="Times-Roman"/>
          <w:sz w:val="24"/>
          <w:szCs w:val="24"/>
        </w:rPr>
        <w:t xml:space="preserve">ue to </w:t>
      </w:r>
      <w:r w:rsidR="00F6105D">
        <w:rPr>
          <w:rFonts w:cs="Times-Roman"/>
          <w:sz w:val="24"/>
          <w:szCs w:val="24"/>
        </w:rPr>
        <w:t>the Aditya</w:t>
      </w:r>
      <w:r w:rsidR="00AE5044" w:rsidRPr="00590E36">
        <w:rPr>
          <w:rFonts w:cs="Times-Roman"/>
          <w:sz w:val="24"/>
          <w:szCs w:val="24"/>
        </w:rPr>
        <w:t xml:space="preserve"> Birla Finance </w:t>
      </w:r>
      <w:r w:rsidR="00F6105D" w:rsidRPr="00590E36">
        <w:rPr>
          <w:rFonts w:cs="Times-Roman"/>
          <w:sz w:val="24"/>
          <w:szCs w:val="24"/>
        </w:rPr>
        <w:t>Limited Secured</w:t>
      </w:r>
      <w:r w:rsidRPr="00590E36">
        <w:rPr>
          <w:rFonts w:cs="Times-Roman"/>
          <w:sz w:val="24"/>
          <w:szCs w:val="24"/>
        </w:rPr>
        <w:t xml:space="preserve"> Creditor from</w:t>
      </w:r>
      <w:r w:rsidR="00AE5044" w:rsidRPr="00590E36">
        <w:rPr>
          <w:rFonts w:cs="Times-Roman"/>
          <w:sz w:val="24"/>
          <w:szCs w:val="24"/>
        </w:rPr>
        <w:t xml:space="preserve"> </w:t>
      </w:r>
      <w:proofErr w:type="spellStart"/>
      <w:r w:rsidR="00744A45" w:rsidRPr="00744A45">
        <w:rPr>
          <w:rFonts w:cs="Times-Roman"/>
          <w:sz w:val="24"/>
          <w:szCs w:val="24"/>
        </w:rPr>
        <w:t>Mr.Hardik</w:t>
      </w:r>
      <w:proofErr w:type="spellEnd"/>
      <w:r w:rsidR="00744A45" w:rsidRPr="00744A45">
        <w:rPr>
          <w:rFonts w:cs="Times-Roman"/>
          <w:sz w:val="24"/>
          <w:szCs w:val="24"/>
        </w:rPr>
        <w:t xml:space="preserve"> </w:t>
      </w:r>
      <w:proofErr w:type="spellStart"/>
      <w:r w:rsidR="00744A45" w:rsidRPr="00744A45">
        <w:rPr>
          <w:rFonts w:cs="Times-Roman"/>
          <w:sz w:val="24"/>
          <w:szCs w:val="24"/>
        </w:rPr>
        <w:t>Jitendrakumar</w:t>
      </w:r>
      <w:proofErr w:type="spellEnd"/>
      <w:r w:rsidR="00744A45" w:rsidRPr="00744A45">
        <w:rPr>
          <w:rFonts w:cs="Times-Roman"/>
          <w:sz w:val="24"/>
          <w:szCs w:val="24"/>
        </w:rPr>
        <w:t xml:space="preserve"> Bali</w:t>
      </w:r>
      <w:r w:rsidR="00F06C46" w:rsidRPr="00F06C46">
        <w:rPr>
          <w:rFonts w:cs="Times-Roman"/>
          <w:sz w:val="24"/>
          <w:szCs w:val="24"/>
        </w:rPr>
        <w:t>,</w:t>
      </w:r>
      <w:r w:rsidR="00744A45">
        <w:rPr>
          <w:rFonts w:cs="Times-Roman"/>
          <w:sz w:val="24"/>
          <w:szCs w:val="24"/>
        </w:rPr>
        <w:t xml:space="preserve"> </w:t>
      </w:r>
      <w:r w:rsidR="00744A45" w:rsidRPr="00744A45">
        <w:rPr>
          <w:rFonts w:cs="Times-Roman"/>
          <w:sz w:val="24"/>
          <w:szCs w:val="24"/>
        </w:rPr>
        <w:t xml:space="preserve">Mr. </w:t>
      </w:r>
      <w:proofErr w:type="spellStart"/>
      <w:r w:rsidR="00744A45" w:rsidRPr="00744A45">
        <w:rPr>
          <w:rFonts w:cs="Times-Roman"/>
          <w:sz w:val="24"/>
          <w:szCs w:val="24"/>
        </w:rPr>
        <w:t>Jitendrakumar</w:t>
      </w:r>
      <w:proofErr w:type="spellEnd"/>
      <w:r w:rsidR="00744A45" w:rsidRPr="00744A45">
        <w:rPr>
          <w:rFonts w:cs="Times-Roman"/>
          <w:sz w:val="24"/>
          <w:szCs w:val="24"/>
        </w:rPr>
        <w:t xml:space="preserve"> S Bali, </w:t>
      </w:r>
      <w:proofErr w:type="spellStart"/>
      <w:r w:rsidR="00744A45" w:rsidRPr="00744A45">
        <w:rPr>
          <w:rFonts w:cs="Times-Roman"/>
          <w:sz w:val="24"/>
          <w:szCs w:val="24"/>
        </w:rPr>
        <w:t>Mrs.Asha</w:t>
      </w:r>
      <w:proofErr w:type="spellEnd"/>
      <w:r w:rsidR="00744A45" w:rsidRPr="00744A45">
        <w:rPr>
          <w:rFonts w:cs="Times-Roman"/>
          <w:sz w:val="24"/>
          <w:szCs w:val="24"/>
        </w:rPr>
        <w:t>. J. Bali</w:t>
      </w:r>
      <w:r w:rsidR="00F6105D">
        <w:rPr>
          <w:rFonts w:cs="Times-Roman"/>
          <w:sz w:val="24"/>
          <w:szCs w:val="24"/>
        </w:rPr>
        <w:t>.</w:t>
      </w:r>
      <w:r w:rsidRPr="00B812B8">
        <w:rPr>
          <w:rFonts w:cs="Times-Roman"/>
          <w:sz w:val="24"/>
          <w:szCs w:val="24"/>
        </w:rPr>
        <w:t xml:space="preserve"> The reserve price </w:t>
      </w:r>
      <w:r w:rsidR="00E72B99">
        <w:rPr>
          <w:rFonts w:cs="Times-Roman"/>
          <w:sz w:val="24"/>
          <w:szCs w:val="24"/>
        </w:rPr>
        <w:t xml:space="preserve">for  property </w:t>
      </w:r>
      <w:r w:rsidRPr="00B812B8">
        <w:rPr>
          <w:rFonts w:cs="Times-Roman"/>
          <w:sz w:val="24"/>
          <w:szCs w:val="24"/>
        </w:rPr>
        <w:t xml:space="preserve">will be </w:t>
      </w:r>
      <w:r w:rsidR="00E72B99" w:rsidRPr="00896C71">
        <w:rPr>
          <w:rFonts w:cs="Times-Roman"/>
          <w:sz w:val="24"/>
          <w:szCs w:val="24"/>
        </w:rPr>
        <w:t xml:space="preserve">INR </w:t>
      </w:r>
      <w:r w:rsidR="00744A45">
        <w:rPr>
          <w:rFonts w:cs="Times-Roman"/>
          <w:sz w:val="24"/>
          <w:szCs w:val="24"/>
        </w:rPr>
        <w:t>85,20,000</w:t>
      </w:r>
      <w:r w:rsidR="00970593" w:rsidRPr="00970593">
        <w:rPr>
          <w:rFonts w:cs="Times-Roman"/>
          <w:sz w:val="24"/>
          <w:szCs w:val="24"/>
        </w:rPr>
        <w:t>/-</w:t>
      </w:r>
      <w:r w:rsidR="00970593" w:rsidRPr="00934075">
        <w:rPr>
          <w:rFonts w:cs="Times-Roman"/>
          <w:sz w:val="24"/>
          <w:szCs w:val="24"/>
        </w:rPr>
        <w:t xml:space="preserve"> </w:t>
      </w:r>
      <w:r w:rsidR="00934075" w:rsidRPr="00934075">
        <w:rPr>
          <w:rFonts w:cs="Times-Roman"/>
          <w:sz w:val="24"/>
          <w:szCs w:val="24"/>
        </w:rPr>
        <w:t>(</w:t>
      </w:r>
      <w:r w:rsidR="00744A45">
        <w:rPr>
          <w:rFonts w:cs="Times-Roman"/>
          <w:sz w:val="24"/>
          <w:szCs w:val="24"/>
        </w:rPr>
        <w:t>Eighty Five Lacs Twenty Thousand</w:t>
      </w:r>
      <w:r w:rsidR="00934075" w:rsidRPr="00934075">
        <w:rPr>
          <w:rFonts w:cs="Times-Roman"/>
          <w:sz w:val="24"/>
          <w:szCs w:val="24"/>
        </w:rPr>
        <w:t xml:space="preserve"> Only)</w:t>
      </w:r>
      <w:r w:rsidR="00934075" w:rsidRPr="004E52D8">
        <w:rPr>
          <w:rFonts w:cs="Times-Roman"/>
          <w:sz w:val="24"/>
          <w:szCs w:val="24"/>
        </w:rPr>
        <w:t xml:space="preserve"> </w:t>
      </w:r>
      <w:r w:rsidR="00673AC9">
        <w:rPr>
          <w:rFonts w:cs="Times-Roman"/>
          <w:sz w:val="24"/>
          <w:szCs w:val="24"/>
        </w:rPr>
        <w:t xml:space="preserve">in total </w:t>
      </w:r>
      <w:r w:rsidR="00744A45">
        <w:rPr>
          <w:rFonts w:cs="Times-Roman"/>
          <w:sz w:val="24"/>
          <w:szCs w:val="24"/>
        </w:rPr>
        <w:t xml:space="preserve">for 2 properties </w:t>
      </w:r>
      <w:proofErr w:type="spellStart"/>
      <w:r w:rsidR="00744A45">
        <w:rPr>
          <w:rFonts w:cs="Times-Roman"/>
          <w:sz w:val="24"/>
          <w:szCs w:val="24"/>
        </w:rPr>
        <w:t>ie</w:t>
      </w:r>
      <w:proofErr w:type="spellEnd"/>
      <w:r w:rsidR="00744A45">
        <w:rPr>
          <w:rFonts w:cs="Times-Roman"/>
          <w:sz w:val="24"/>
          <w:szCs w:val="24"/>
        </w:rPr>
        <w:t xml:space="preserve">., </w:t>
      </w:r>
      <w:r w:rsidR="00744A45" w:rsidRPr="00744A45">
        <w:rPr>
          <w:rFonts w:cs="Times-Roman"/>
          <w:sz w:val="24"/>
          <w:szCs w:val="24"/>
        </w:rPr>
        <w:t xml:space="preserve">INR 42,60,000/- each property </w:t>
      </w:r>
      <w:r w:rsidRPr="00B812B8">
        <w:rPr>
          <w:rFonts w:cs="Times-Roman"/>
          <w:sz w:val="24"/>
          <w:szCs w:val="24"/>
        </w:rPr>
        <w:t xml:space="preserve">and the earnest money deposit will </w:t>
      </w:r>
      <w:r w:rsidRPr="004E52D8">
        <w:rPr>
          <w:rFonts w:cs="Times-Roman"/>
          <w:sz w:val="24"/>
          <w:szCs w:val="24"/>
        </w:rPr>
        <w:t>be</w:t>
      </w:r>
      <w:r w:rsidR="00F6105D" w:rsidRPr="004E52D8">
        <w:rPr>
          <w:rFonts w:cs="Times-Roman"/>
          <w:sz w:val="24"/>
          <w:szCs w:val="24"/>
        </w:rPr>
        <w:t xml:space="preserve">  </w:t>
      </w:r>
      <w:r w:rsidR="00744A45" w:rsidRPr="00744A45">
        <w:rPr>
          <w:rFonts w:cs="Times-Roman"/>
          <w:sz w:val="24"/>
          <w:szCs w:val="24"/>
        </w:rPr>
        <w:t>INR 4,26,000/-</w:t>
      </w:r>
      <w:r w:rsidR="00744A45" w:rsidRPr="00F06C46">
        <w:rPr>
          <w:rFonts w:cs="Times-Roman"/>
          <w:sz w:val="24"/>
          <w:szCs w:val="24"/>
        </w:rPr>
        <w:t xml:space="preserve"> </w:t>
      </w:r>
      <w:r w:rsidR="00F06C46" w:rsidRPr="00F06C46">
        <w:rPr>
          <w:rFonts w:cs="Times-Roman"/>
          <w:sz w:val="24"/>
          <w:szCs w:val="24"/>
        </w:rPr>
        <w:t xml:space="preserve">( </w:t>
      </w:r>
      <w:r w:rsidR="00744A45">
        <w:rPr>
          <w:rFonts w:cs="Times-Roman"/>
          <w:sz w:val="24"/>
          <w:szCs w:val="24"/>
        </w:rPr>
        <w:t>Four Lacs Twenty Six Thousand</w:t>
      </w:r>
      <w:r w:rsidR="00934075">
        <w:rPr>
          <w:rFonts w:cs="Times-Roman"/>
          <w:sz w:val="24"/>
          <w:szCs w:val="24"/>
        </w:rPr>
        <w:t xml:space="preserve"> Only</w:t>
      </w:r>
      <w:r w:rsidR="00F06C46" w:rsidRPr="00F06C46">
        <w:rPr>
          <w:rFonts w:cs="Times-Roman"/>
          <w:sz w:val="24"/>
          <w:szCs w:val="24"/>
        </w:rPr>
        <w:t>)</w:t>
      </w:r>
      <w:r w:rsidR="00744A45">
        <w:rPr>
          <w:rFonts w:cs="Times-Roman"/>
          <w:sz w:val="24"/>
          <w:szCs w:val="24"/>
        </w:rPr>
        <w:t xml:space="preserve"> for each property</w:t>
      </w:r>
      <w:r w:rsidR="00F06C46" w:rsidRPr="00F06C46">
        <w:rPr>
          <w:rFonts w:cs="Times-Roman"/>
          <w:sz w:val="24"/>
          <w:szCs w:val="24"/>
        </w:rPr>
        <w:t>.</w:t>
      </w:r>
      <w:r w:rsidR="00E72B99">
        <w:rPr>
          <w:rFonts w:cs="Times-Roman"/>
          <w:sz w:val="24"/>
          <w:szCs w:val="24"/>
        </w:rPr>
        <w:t xml:space="preserve"> </w:t>
      </w:r>
    </w:p>
    <w:p w:rsidR="00AE5044" w:rsidRPr="00B812B8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744A45" w:rsidRPr="00744A45" w:rsidRDefault="00825254" w:rsidP="00744A45">
      <w:pPr>
        <w:rPr>
          <w:rFonts w:cs="Times-Roman"/>
          <w:sz w:val="24"/>
          <w:szCs w:val="24"/>
        </w:rPr>
      </w:pPr>
      <w:r w:rsidRPr="008B0241">
        <w:rPr>
          <w:rFonts w:cs="Times-Roman"/>
          <w:sz w:val="24"/>
          <w:szCs w:val="24"/>
        </w:rPr>
        <w:t>All that RC</w:t>
      </w:r>
      <w:r w:rsidR="00451AB8">
        <w:rPr>
          <w:rFonts w:cs="Times-Roman"/>
          <w:sz w:val="24"/>
          <w:szCs w:val="24"/>
        </w:rPr>
        <w:t xml:space="preserve">C frame structure comprising of </w:t>
      </w:r>
      <w:r w:rsidR="00744A45" w:rsidRPr="00744A45">
        <w:rPr>
          <w:rFonts w:cs="Times-Roman"/>
          <w:sz w:val="24"/>
          <w:szCs w:val="24"/>
        </w:rPr>
        <w:t xml:space="preserve">Commercial </w:t>
      </w:r>
      <w:proofErr w:type="gramStart"/>
      <w:r w:rsidR="00744A45" w:rsidRPr="00744A45">
        <w:rPr>
          <w:rFonts w:cs="Times-Roman"/>
          <w:sz w:val="24"/>
          <w:szCs w:val="24"/>
        </w:rPr>
        <w:t>property :</w:t>
      </w:r>
      <w:proofErr w:type="gramEnd"/>
      <w:r w:rsidR="00744A45" w:rsidRPr="00744A45">
        <w:rPr>
          <w:rFonts w:cs="Times-Roman"/>
          <w:sz w:val="24"/>
          <w:szCs w:val="24"/>
        </w:rPr>
        <w:t>-</w:t>
      </w:r>
    </w:p>
    <w:p w:rsidR="00744A45" w:rsidRPr="00744A45" w:rsidRDefault="00744A45" w:rsidP="00744A45">
      <w:pPr>
        <w:rPr>
          <w:rFonts w:cs="Times-Roman"/>
          <w:sz w:val="24"/>
          <w:szCs w:val="24"/>
        </w:rPr>
      </w:pPr>
      <w:r w:rsidRPr="00744A45">
        <w:rPr>
          <w:rFonts w:cs="Times-Roman"/>
          <w:sz w:val="24"/>
          <w:szCs w:val="24"/>
        </w:rPr>
        <w:t xml:space="preserve">1) Shop no 201,2nd floor </w:t>
      </w:r>
      <w:proofErr w:type="spellStart"/>
      <w:r w:rsidRPr="00744A45">
        <w:rPr>
          <w:rFonts w:cs="Times-Roman"/>
          <w:sz w:val="24"/>
          <w:szCs w:val="24"/>
        </w:rPr>
        <w:t>Shilpa</w:t>
      </w:r>
      <w:proofErr w:type="spellEnd"/>
      <w:r w:rsidRPr="00744A45">
        <w:rPr>
          <w:rFonts w:cs="Times-Roman"/>
          <w:sz w:val="24"/>
          <w:szCs w:val="24"/>
        </w:rPr>
        <w:t xml:space="preserve"> Corner Rn Subhash </w:t>
      </w:r>
      <w:proofErr w:type="spellStart"/>
      <w:r w:rsidRPr="00744A45">
        <w:rPr>
          <w:rFonts w:cs="Times-Roman"/>
          <w:sz w:val="24"/>
          <w:szCs w:val="24"/>
        </w:rPr>
        <w:t>Chowk</w:t>
      </w:r>
      <w:proofErr w:type="gramStart"/>
      <w:r w:rsidRPr="00744A45">
        <w:rPr>
          <w:rFonts w:cs="Times-Roman"/>
          <w:sz w:val="24"/>
          <w:szCs w:val="24"/>
        </w:rPr>
        <w:t>,Gurukul</w:t>
      </w:r>
      <w:proofErr w:type="spellEnd"/>
      <w:proofErr w:type="gramEnd"/>
      <w:r w:rsidRPr="00744A45">
        <w:rPr>
          <w:rFonts w:cs="Times-Roman"/>
          <w:sz w:val="24"/>
          <w:szCs w:val="24"/>
        </w:rPr>
        <w:t xml:space="preserve"> Road </w:t>
      </w:r>
      <w:proofErr w:type="spellStart"/>
      <w:r w:rsidRPr="00744A45">
        <w:rPr>
          <w:rFonts w:cs="Times-Roman"/>
          <w:sz w:val="24"/>
          <w:szCs w:val="24"/>
        </w:rPr>
        <w:t>Memnagar</w:t>
      </w:r>
      <w:proofErr w:type="spellEnd"/>
      <w:r w:rsidRPr="00744A45">
        <w:rPr>
          <w:rFonts w:cs="Times-Roman"/>
          <w:sz w:val="24"/>
          <w:szCs w:val="24"/>
        </w:rPr>
        <w:t xml:space="preserve"> Ahmedabad -380052</w:t>
      </w:r>
      <w:r w:rsidRPr="00934075">
        <w:rPr>
          <w:rFonts w:cs="Times-Roman"/>
          <w:sz w:val="24"/>
          <w:szCs w:val="24"/>
        </w:rPr>
        <w:t xml:space="preserve">. </w:t>
      </w:r>
      <w:r w:rsidR="00A6204E">
        <w:rPr>
          <w:rFonts w:ascii="Calibri" w:hAnsi="Calibri" w:cs="Calibri"/>
        </w:rPr>
        <w:t xml:space="preserve">Built up area – 952 </w:t>
      </w:r>
      <w:proofErr w:type="spellStart"/>
      <w:r w:rsidR="00A6204E">
        <w:rPr>
          <w:rFonts w:ascii="Calibri" w:hAnsi="Calibri" w:cs="Calibri"/>
        </w:rPr>
        <w:t>sq.ft</w:t>
      </w:r>
      <w:proofErr w:type="spellEnd"/>
      <w:r w:rsidR="00A6204E">
        <w:rPr>
          <w:rFonts w:ascii="Calibri" w:hAnsi="Calibri" w:cs="Calibri"/>
        </w:rPr>
        <w:t>.</w:t>
      </w:r>
    </w:p>
    <w:p w:rsidR="00934075" w:rsidRDefault="00744A45" w:rsidP="00744A45">
      <w:pPr>
        <w:rPr>
          <w:rFonts w:cs="Times-Roman"/>
          <w:sz w:val="24"/>
          <w:szCs w:val="24"/>
        </w:rPr>
      </w:pPr>
      <w:r w:rsidRPr="00744A45">
        <w:rPr>
          <w:rFonts w:cs="Times-Roman"/>
          <w:sz w:val="24"/>
          <w:szCs w:val="24"/>
        </w:rPr>
        <w:t xml:space="preserve">2) Shop no 401,4th </w:t>
      </w:r>
      <w:proofErr w:type="spellStart"/>
      <w:r w:rsidRPr="00744A45">
        <w:rPr>
          <w:rFonts w:cs="Times-Roman"/>
          <w:sz w:val="24"/>
          <w:szCs w:val="24"/>
        </w:rPr>
        <w:t>floor</w:t>
      </w:r>
      <w:proofErr w:type="gramStart"/>
      <w:r w:rsidRPr="00744A45">
        <w:rPr>
          <w:rFonts w:cs="Times-Roman"/>
          <w:sz w:val="24"/>
          <w:szCs w:val="24"/>
        </w:rPr>
        <w:t>,Shilp</w:t>
      </w:r>
      <w:proofErr w:type="spellEnd"/>
      <w:proofErr w:type="gramEnd"/>
      <w:r w:rsidRPr="00744A45">
        <w:rPr>
          <w:rFonts w:cs="Times-Roman"/>
          <w:sz w:val="24"/>
          <w:szCs w:val="24"/>
        </w:rPr>
        <w:t xml:space="preserve"> Corner Nr, Subhash </w:t>
      </w:r>
      <w:proofErr w:type="spellStart"/>
      <w:r w:rsidRPr="00744A45">
        <w:rPr>
          <w:rFonts w:cs="Times-Roman"/>
          <w:sz w:val="24"/>
          <w:szCs w:val="24"/>
        </w:rPr>
        <w:t>Chowk,Gurukul</w:t>
      </w:r>
      <w:proofErr w:type="spellEnd"/>
      <w:r w:rsidRPr="00744A45">
        <w:rPr>
          <w:rFonts w:cs="Times-Roman"/>
          <w:sz w:val="24"/>
          <w:szCs w:val="24"/>
        </w:rPr>
        <w:t xml:space="preserve"> Road, Memnagar,Ahmedabad-380052</w:t>
      </w:r>
      <w:r>
        <w:rPr>
          <w:rFonts w:cs="Times-Roman"/>
          <w:sz w:val="24"/>
          <w:szCs w:val="24"/>
        </w:rPr>
        <w:t>.</w:t>
      </w:r>
      <w:r w:rsidR="00A6204E">
        <w:rPr>
          <w:rFonts w:cs="Times-Roman"/>
          <w:sz w:val="24"/>
          <w:szCs w:val="24"/>
        </w:rPr>
        <w:t xml:space="preserve"> </w:t>
      </w:r>
      <w:r w:rsidR="00A6204E">
        <w:rPr>
          <w:rFonts w:ascii="Calibri" w:hAnsi="Calibri" w:cs="Calibri"/>
        </w:rPr>
        <w:t xml:space="preserve">Built up area – 947 </w:t>
      </w:r>
      <w:proofErr w:type="spellStart"/>
      <w:r w:rsidR="00A6204E">
        <w:rPr>
          <w:rFonts w:ascii="Calibri" w:hAnsi="Calibri" w:cs="Calibri"/>
        </w:rPr>
        <w:t>sq.ft</w:t>
      </w:r>
      <w:proofErr w:type="spellEnd"/>
      <w:r w:rsidR="00A6204E">
        <w:rPr>
          <w:rFonts w:ascii="Calibri" w:hAnsi="Calibri" w:cs="Calibri"/>
        </w:rPr>
        <w:t>.</w:t>
      </w:r>
    </w:p>
    <w:p w:rsidR="00825254" w:rsidRPr="00F06C46" w:rsidRDefault="00825254" w:rsidP="008B0241">
      <w:pPr>
        <w:pBdr>
          <w:bottom w:val="single" w:sz="6" w:space="1" w:color="auto"/>
        </w:pBdr>
        <w:spacing w:line="240" w:lineRule="auto"/>
        <w:jc w:val="both"/>
        <w:rPr>
          <w:rFonts w:cs="Times-Roman"/>
          <w:sz w:val="24"/>
          <w:szCs w:val="24"/>
        </w:rPr>
      </w:pPr>
    </w:p>
    <w:p w:rsidR="00AE5044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454A1" w:rsidRDefault="00B812B8" w:rsidP="00B812B8">
      <w:pPr>
        <w:autoSpaceDE w:val="0"/>
        <w:autoSpaceDN w:val="0"/>
        <w:adjustRightInd w:val="0"/>
        <w:spacing w:after="0" w:line="240" w:lineRule="auto"/>
      </w:pPr>
      <w:r w:rsidRPr="00B812B8">
        <w:rPr>
          <w:rFonts w:cs="Times-Roman"/>
          <w:sz w:val="24"/>
          <w:szCs w:val="24"/>
        </w:rPr>
        <w:t>For detailed terms and conditions of the sale, please refer to the link provided in Secured Creditor’s web</w:t>
      </w:r>
      <w:r w:rsidR="0003308B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A454A1">
          <w:t>www.adityabirla</w:t>
        </w:r>
      </w:hyperlink>
      <w:bookmarkStart w:id="0" w:name="_GoBack"/>
      <w:bookmarkEnd w:id="0"/>
      <w:r w:rsidR="0003308B" w:rsidRPr="00A454A1">
        <w:t>finance</w:t>
      </w:r>
      <w:r w:rsidRPr="00A454A1">
        <w:t>.com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Date:</w:t>
      </w:r>
      <w:r w:rsidR="00B26BB7">
        <w:rPr>
          <w:rFonts w:cs="Times-Roman"/>
          <w:sz w:val="24"/>
          <w:szCs w:val="24"/>
        </w:rPr>
        <w:t xml:space="preserve"> </w:t>
      </w:r>
      <w:r w:rsidR="00744A45">
        <w:rPr>
          <w:rFonts w:cs="Times-Roman"/>
          <w:sz w:val="24"/>
          <w:szCs w:val="24"/>
        </w:rPr>
        <w:t>1</w:t>
      </w:r>
      <w:r w:rsidR="00744A45" w:rsidRPr="00744A45">
        <w:rPr>
          <w:rFonts w:cs="Times-Roman"/>
          <w:sz w:val="24"/>
          <w:szCs w:val="24"/>
          <w:vertAlign w:val="superscript"/>
        </w:rPr>
        <w:t>st</w:t>
      </w:r>
      <w:r w:rsidR="00744A45">
        <w:rPr>
          <w:rFonts w:cs="Times-Roman"/>
          <w:sz w:val="24"/>
          <w:szCs w:val="24"/>
        </w:rPr>
        <w:t xml:space="preserve"> September</w:t>
      </w:r>
      <w:r w:rsidR="00B26BB7">
        <w:rPr>
          <w:rFonts w:cs="Times-Roman"/>
          <w:sz w:val="24"/>
          <w:szCs w:val="24"/>
        </w:rPr>
        <w:t>, 2020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proofErr w:type="spellStart"/>
      <w:r w:rsidRPr="00B812B8">
        <w:rPr>
          <w:rFonts w:cs="Times-Roman"/>
          <w:sz w:val="24"/>
          <w:szCs w:val="24"/>
        </w:rPr>
        <w:t>Authorised</w:t>
      </w:r>
      <w:proofErr w:type="spellEnd"/>
      <w:r w:rsidRPr="00B812B8">
        <w:rPr>
          <w:rFonts w:cs="Times-Roman"/>
          <w:sz w:val="24"/>
          <w:szCs w:val="24"/>
        </w:rPr>
        <w:t xml:space="preserve"> Officer</w:t>
      </w:r>
    </w:p>
    <w:p w:rsidR="0003308B" w:rsidRPr="00B812B8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Aditya Birla Finance Limited</w:t>
      </w:r>
    </w:p>
    <w:p w:rsidR="00B812B8" w:rsidRPr="00B812B8" w:rsidRDefault="00B812B8" w:rsidP="00B812B8">
      <w:pPr>
        <w:rPr>
          <w:rFonts w:cs="Times-Roman"/>
          <w:sz w:val="24"/>
          <w:szCs w:val="24"/>
        </w:rPr>
      </w:pPr>
    </w:p>
    <w:p w:rsidR="003574F3" w:rsidRPr="00B812B8" w:rsidRDefault="00B812B8" w:rsidP="00B812B8">
      <w:pPr>
        <w:rPr>
          <w:sz w:val="24"/>
          <w:szCs w:val="24"/>
        </w:rPr>
      </w:pPr>
      <w:r w:rsidRPr="00B812B8">
        <w:rPr>
          <w:rFonts w:cs="Times-Roman"/>
          <w:sz w:val="24"/>
          <w:szCs w:val="24"/>
        </w:rPr>
        <w:t>Place:</w:t>
      </w:r>
      <w:r w:rsidR="00825254">
        <w:rPr>
          <w:rFonts w:cs="Times-Roman"/>
          <w:sz w:val="24"/>
          <w:szCs w:val="24"/>
        </w:rPr>
        <w:t xml:space="preserve"> </w:t>
      </w:r>
      <w:r w:rsidR="00B26BB7">
        <w:rPr>
          <w:rFonts w:cs="Times-Roman"/>
          <w:sz w:val="24"/>
          <w:szCs w:val="24"/>
        </w:rPr>
        <w:t>Mumbai</w:t>
      </w:r>
    </w:p>
    <w:sectPr w:rsidR="003574F3" w:rsidRPr="00B8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21C44"/>
    <w:rsid w:val="0003308B"/>
    <w:rsid w:val="00034D43"/>
    <w:rsid w:val="00120525"/>
    <w:rsid w:val="0019560C"/>
    <w:rsid w:val="002E781B"/>
    <w:rsid w:val="003574F3"/>
    <w:rsid w:val="00405EC8"/>
    <w:rsid w:val="00451AB8"/>
    <w:rsid w:val="00487232"/>
    <w:rsid w:val="004C1AAD"/>
    <w:rsid w:val="004E52D8"/>
    <w:rsid w:val="004F1F1F"/>
    <w:rsid w:val="00555252"/>
    <w:rsid w:val="00590E36"/>
    <w:rsid w:val="00607744"/>
    <w:rsid w:val="00673AC9"/>
    <w:rsid w:val="006C6BA2"/>
    <w:rsid w:val="00744A45"/>
    <w:rsid w:val="007C7B46"/>
    <w:rsid w:val="007D732D"/>
    <w:rsid w:val="00825254"/>
    <w:rsid w:val="00896C71"/>
    <w:rsid w:val="008B0241"/>
    <w:rsid w:val="008E7398"/>
    <w:rsid w:val="009045B6"/>
    <w:rsid w:val="00934075"/>
    <w:rsid w:val="00970593"/>
    <w:rsid w:val="009A7910"/>
    <w:rsid w:val="009E4C7F"/>
    <w:rsid w:val="00A454A1"/>
    <w:rsid w:val="00A6204E"/>
    <w:rsid w:val="00A86D1D"/>
    <w:rsid w:val="00AE5044"/>
    <w:rsid w:val="00B26BB7"/>
    <w:rsid w:val="00B812B8"/>
    <w:rsid w:val="00C027D9"/>
    <w:rsid w:val="00C31988"/>
    <w:rsid w:val="00CB33EC"/>
    <w:rsid w:val="00D23D63"/>
    <w:rsid w:val="00E72B99"/>
    <w:rsid w:val="00E93C87"/>
    <w:rsid w:val="00EF0ABD"/>
    <w:rsid w:val="00F06C46"/>
    <w:rsid w:val="00F6105D"/>
    <w:rsid w:val="00F64548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525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254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E2309-24C9-4477-8465-042C403E4612}"/>
</file>

<file path=customXml/itemProps2.xml><?xml version="1.0" encoding="utf-8"?>
<ds:datastoreItem xmlns:ds="http://schemas.openxmlformats.org/officeDocument/2006/customXml" ds:itemID="{D6020892-9910-47A8-8ACB-2511A71059AC}"/>
</file>

<file path=customXml/itemProps3.xml><?xml version="1.0" encoding="utf-8"?>
<ds:datastoreItem xmlns:ds="http://schemas.openxmlformats.org/officeDocument/2006/customXml" ds:itemID="{CC0AF9D3-25D7-4FC7-9943-AED4715F6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Ninad Naik</cp:lastModifiedBy>
  <cp:revision>9</cp:revision>
  <dcterms:created xsi:type="dcterms:W3CDTF">2020-09-07T07:23:00Z</dcterms:created>
  <dcterms:modified xsi:type="dcterms:W3CDTF">2020-09-07T09:57:00Z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